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5AB" w:rsidRDefault="00AF04E8">
      <w:r>
        <w:t xml:space="preserve"> </w:t>
      </w:r>
      <w:r>
        <w:tab/>
      </w:r>
      <w:r>
        <w:rPr>
          <w:noProof/>
          <w:lang w:eastAsia="ru-RU"/>
        </w:rPr>
        <w:drawing>
          <wp:inline distT="0" distB="0" distL="0" distR="0">
            <wp:extent cx="6390005" cy="8780323"/>
            <wp:effectExtent l="0" t="0" r="0" b="1905"/>
            <wp:docPr id="1" name="Рисунок 1" descr="E:\DATA\Desktop\Мониторин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TA\Desktop\Мониторин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0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5AB" w:rsidRDefault="001055AB"/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 состояние здоровья воспитанников;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адаптация вновь прибывших детей к условиям ДОУ;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готовность детей подготовительных групп к школе;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эмоциональное благополучие воспитанников в ДОУ;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уровень профессиональной компетентности педагогов;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развитие инновационных процессов и их влияние на повышение качества работы ДОУ;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предметно-развивающая среда;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материально-техническое и программно-методическое обеспечение воспитательно-образовательного процесса;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удовлетворенность родителей  качест</w:t>
      </w:r>
      <w:r>
        <w:rPr>
          <w:rFonts w:ascii="Times New Roman" w:hAnsi="Times New Roman" w:cs="Times New Roman"/>
          <w:sz w:val="24"/>
          <w:szCs w:val="24"/>
        </w:rPr>
        <w:t>вом предоставляемых ДОУ услуг;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3.Организация мониторинга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   Мониторинг осуществляется на основе образовательной программы и годового плана   ДОУ.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 В работе по проведению мониторинга качества образования используются следующие методы: 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наблюде</w:t>
      </w:r>
      <w:r>
        <w:rPr>
          <w:rFonts w:ascii="Times New Roman" w:hAnsi="Times New Roman" w:cs="Times New Roman"/>
          <w:sz w:val="24"/>
          <w:szCs w:val="24"/>
        </w:rPr>
        <w:t>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эксперимент (создание исследовательских ситуаций для изучения проявлений);</w:t>
      </w: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беседа;                        опрос;            </w:t>
      </w:r>
      <w:r>
        <w:rPr>
          <w:rFonts w:ascii="Times New Roman" w:hAnsi="Times New Roman" w:cs="Times New Roman"/>
          <w:sz w:val="24"/>
          <w:szCs w:val="24"/>
        </w:rPr>
        <w:t xml:space="preserve">   -  анкетирование;              -  тестирование;           -  анализ продуктов деятельности;         -  сравнительный анализ.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    Требования к собираемой информации: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полнота;                -  конкретность;                -  объективность;     </w:t>
      </w:r>
      <w:r>
        <w:rPr>
          <w:rFonts w:ascii="Times New Roman" w:hAnsi="Times New Roman" w:cs="Times New Roman"/>
          <w:sz w:val="24"/>
          <w:szCs w:val="24"/>
        </w:rPr>
        <w:t xml:space="preserve">             -  своевременность.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     Участники мониторинга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 педагоги ДОУ;                        -     воспитанники ДОУ            -     Музыкальный руководитель ДОУ;     -     Медсестра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     Мониторинг планируемых результатов освоения д</w:t>
      </w:r>
      <w:r>
        <w:rPr>
          <w:rFonts w:ascii="Times New Roman" w:hAnsi="Times New Roman" w:cs="Times New Roman"/>
          <w:sz w:val="24"/>
          <w:szCs w:val="24"/>
        </w:rPr>
        <w:t xml:space="preserve">етьми основной общеобразовательной программы дошкольного образования подразделяются на     </w:t>
      </w:r>
      <w:r>
        <w:rPr>
          <w:rFonts w:ascii="Times New Roman" w:hAnsi="Times New Roman" w:cs="Times New Roman"/>
          <w:sz w:val="24"/>
          <w:szCs w:val="24"/>
          <w:u w:val="single"/>
        </w:rPr>
        <w:t>итоговые</w:t>
      </w:r>
      <w:r>
        <w:rPr>
          <w:rFonts w:ascii="Times New Roman" w:hAnsi="Times New Roman" w:cs="Times New Roman"/>
          <w:sz w:val="24"/>
          <w:szCs w:val="24"/>
        </w:rPr>
        <w:t xml:space="preserve">    и   </w:t>
      </w:r>
      <w:r>
        <w:rPr>
          <w:rFonts w:ascii="Times New Roman" w:hAnsi="Times New Roman" w:cs="Times New Roman"/>
          <w:sz w:val="24"/>
          <w:szCs w:val="24"/>
          <w:u w:val="single"/>
        </w:rPr>
        <w:t>промежуточные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(текущая) оценка (проводится 2 раз в год) – это описание динамики формирования интегративных качеств воспитанников в к</w:t>
      </w:r>
      <w:r>
        <w:rPr>
          <w:rFonts w:ascii="Times New Roman" w:hAnsi="Times New Roman" w:cs="Times New Roman"/>
          <w:sz w:val="24"/>
          <w:szCs w:val="24"/>
        </w:rPr>
        <w:t>аждый возрастной период освоения Программы по всем направлениям развития детей.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Итоговая оценка проводится при выпуске ребёнка из детского сада в школу и включает описание интегративных качеств выпускника ДОУ. Проводится ежегодно в подготовительной к </w:t>
      </w:r>
      <w:r>
        <w:rPr>
          <w:rFonts w:ascii="Times New Roman" w:hAnsi="Times New Roman" w:cs="Times New Roman"/>
          <w:sz w:val="24"/>
          <w:szCs w:val="24"/>
        </w:rPr>
        <w:t>школе группе.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    Формой  отчета    является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сводная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диагностические  карты, графики, диаграммы, которые  предоставляются не позднее 7 дней с момента завершения мониторинга. 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   По итогам мониторинга проводятся заседания Педагогического Совета </w:t>
      </w:r>
      <w:r>
        <w:rPr>
          <w:rFonts w:ascii="Times New Roman" w:hAnsi="Times New Roman" w:cs="Times New Roman"/>
          <w:sz w:val="24"/>
          <w:szCs w:val="24"/>
        </w:rPr>
        <w:t xml:space="preserve">ДОУ, производственные собрания, административные  и педагогические совещания. </w:t>
      </w:r>
    </w:p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AB" w:rsidRDefault="00AF04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  По окончании  учебного года, на основании диагностических сводных карт,   по итогам мониторинга, определяется эффективность проведенной работы, сопоставление с нормативны</w:t>
      </w:r>
      <w:r>
        <w:rPr>
          <w:rFonts w:ascii="Times New Roman" w:hAnsi="Times New Roman" w:cs="Times New Roman"/>
          <w:sz w:val="24"/>
          <w:szCs w:val="24"/>
        </w:rPr>
        <w:t>ми показателями, вырабатываются и определяются проблемы, пути их решения и приоритетные задачи ДОУ  для реализации в новом учебном году.</w:t>
      </w:r>
    </w:p>
    <w:p w:rsidR="001055AB" w:rsidRDefault="001055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055AB" w:rsidRDefault="00105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55AB" w:rsidRDefault="00105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55AB" w:rsidRDefault="00AF04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мониторинг</w:t>
      </w:r>
    </w:p>
    <w:p w:rsidR="001055AB" w:rsidRDefault="00AF04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предоставляемых  в ДОУ услуг</w:t>
      </w:r>
    </w:p>
    <w:p w:rsidR="001055AB" w:rsidRDefault="001055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493" w:type="dxa"/>
        <w:tblLayout w:type="fixed"/>
        <w:tblLook w:val="04A0"/>
      </w:tblPr>
      <w:tblGrid>
        <w:gridCol w:w="1555"/>
        <w:gridCol w:w="2126"/>
        <w:gridCol w:w="2126"/>
        <w:gridCol w:w="1418"/>
        <w:gridCol w:w="2268"/>
      </w:tblGrid>
      <w:tr w:rsidR="001055AB">
        <w:trPr>
          <w:trHeight w:val="444"/>
        </w:trPr>
        <w:tc>
          <w:tcPr>
            <w:tcW w:w="1555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качества реализации ОП.</w:t>
            </w:r>
          </w:p>
        </w:tc>
        <w:tc>
          <w:tcPr>
            <w:tcW w:w="2126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диагн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остики достижения ожидаемых результатов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мониторинговых исследований</w:t>
            </w:r>
          </w:p>
        </w:tc>
        <w:tc>
          <w:tcPr>
            <w:tcW w:w="226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055AB">
        <w:trPr>
          <w:trHeight w:val="267"/>
        </w:trPr>
        <w:tc>
          <w:tcPr>
            <w:tcW w:w="1555" w:type="dxa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Усвоение дошкольниками знаний, умений и навыков по ОО: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Диагностические методики.</w:t>
            </w:r>
          </w:p>
        </w:tc>
        <w:tc>
          <w:tcPr>
            <w:tcW w:w="1418" w:type="dxa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55AB">
        <w:trPr>
          <w:trHeight w:val="226"/>
        </w:trPr>
        <w:tc>
          <w:tcPr>
            <w:tcW w:w="9493" w:type="dxa"/>
            <w:gridSpan w:val="5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 Реализация по общеразвивающей программе ДОУ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055AB">
        <w:trPr>
          <w:trHeight w:val="988"/>
        </w:trPr>
        <w:tc>
          <w:tcPr>
            <w:tcW w:w="1555" w:type="dxa"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 – речевое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  ОО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Коммуникация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(Развитие речи.)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   ОО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Чтение художественной литературы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  ОО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Познание 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·         Ребенок и окружающий мир 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·         ФЭМП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·      Конструктивная деятельность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карта. 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май.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176"/>
        </w:trPr>
        <w:tc>
          <w:tcPr>
            <w:tcW w:w="1555" w:type="dxa"/>
            <w:vMerge w:val="restart"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 развитие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               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 (Музыкальное воспитание.)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Диагностические методики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карта</w:t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май.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055AB">
        <w:trPr>
          <w:trHeight w:val="184"/>
        </w:trPr>
        <w:tc>
          <w:tcPr>
            <w:tcW w:w="1555" w:type="dxa"/>
            <w:vMerge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ОО Художественное  творчество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карта. 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май.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988"/>
        </w:trPr>
        <w:tc>
          <w:tcPr>
            <w:tcW w:w="1555" w:type="dxa"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 развитие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  ОО Физическая культура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 ОО Здоровье 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(Физическое воспитание)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Диагностические карты наблюдений за: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уровнем освоения основных видов движений;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контроль за соблюдением режима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двигательной активности, моторной плотности на занятиях по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культуре.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Антропометрические данные воспитанников  </w:t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Сентябрь, май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ФИЗО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1055AB">
        <w:trPr>
          <w:trHeight w:val="255"/>
        </w:trPr>
        <w:tc>
          <w:tcPr>
            <w:tcW w:w="1555" w:type="dxa"/>
            <w:vMerge w:val="restart"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личностное  развитие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   ОО  Социализация 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(Игровая деятельность)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Диагностические карты. Наблюдения за игровой деятельностью</w:t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46"/>
        </w:trPr>
        <w:tc>
          <w:tcPr>
            <w:tcW w:w="1555" w:type="dxa"/>
            <w:vMerge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   ОО Труд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26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55AB">
        <w:trPr>
          <w:trHeight w:val="46"/>
        </w:trPr>
        <w:tc>
          <w:tcPr>
            <w:tcW w:w="1555" w:type="dxa"/>
            <w:vMerge/>
          </w:tcPr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  ОО Безопасность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26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536"/>
        </w:trPr>
        <w:tc>
          <w:tcPr>
            <w:tcW w:w="1555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Готовность детей к обучению  в школе.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Интегративные качества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обследование детей.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готовности ребёнка к школе под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Н.Е.Вераксы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AF04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январь, май </w:t>
            </w:r>
          </w:p>
          <w:p w:rsidR="001055AB" w:rsidRDefault="001055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психолог</w:t>
            </w:r>
          </w:p>
        </w:tc>
      </w:tr>
      <w:tr w:rsidR="001055AB">
        <w:trPr>
          <w:trHeight w:val="176"/>
        </w:trPr>
        <w:tc>
          <w:tcPr>
            <w:tcW w:w="1555" w:type="dxa"/>
            <w:vMerge w:val="restart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Эмоциональное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благополучие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детей в детском   саду.</w:t>
            </w:r>
          </w:p>
        </w:tc>
        <w:tc>
          <w:tcPr>
            <w:tcW w:w="2126" w:type="dxa"/>
            <w:vMerge w:val="restart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адаптации детей к условиям ДОУ.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лист.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46"/>
        </w:trPr>
        <w:tc>
          <w:tcPr>
            <w:tcW w:w="1555" w:type="dxa"/>
            <w:vMerge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46"/>
        </w:trPr>
        <w:tc>
          <w:tcPr>
            <w:tcW w:w="1555" w:type="dxa"/>
            <w:vMerge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наблюдений за уровнем адаптации ребенка в группе.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176"/>
        </w:trPr>
        <w:tc>
          <w:tcPr>
            <w:tcW w:w="1555" w:type="dxa"/>
            <w:vMerge w:val="restart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 Состояние здоровья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случаев заболеваемости;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воспитанников</w:t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1055AB">
        <w:trPr>
          <w:trHeight w:val="46"/>
        </w:trPr>
        <w:tc>
          <w:tcPr>
            <w:tcW w:w="1555" w:type="dxa"/>
            <w:vMerge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·  средняя заболеваемость</w:t>
            </w: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(на 1 ребенка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детоднях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детей по группам здоровья 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распределения детей по группам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/>
          </w:tcPr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55AB">
        <w:trPr>
          <w:trHeight w:val="444"/>
        </w:trPr>
        <w:tc>
          <w:tcPr>
            <w:tcW w:w="1555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Удовлетворенность родителей качеством воспитательно-образовательного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удовлетворенности родителей качеством предоставляемых услуг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родителей.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055AB">
        <w:trPr>
          <w:trHeight w:val="353"/>
        </w:trPr>
        <w:tc>
          <w:tcPr>
            <w:tcW w:w="1555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компетентность педагогов ДОУ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профессиональной компетентности педагогов ДОУ</w:t>
            </w:r>
          </w:p>
        </w:tc>
        <w:tc>
          <w:tcPr>
            <w:tcW w:w="2126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уровня профессиональной компетентности</w:t>
            </w:r>
          </w:p>
        </w:tc>
        <w:tc>
          <w:tcPr>
            <w:tcW w:w="141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</w:t>
            </w:r>
          </w:p>
          <w:p w:rsidR="001055AB" w:rsidRDefault="00105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55AB" w:rsidRDefault="00AF04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</w:tr>
    </w:tbl>
    <w:p w:rsidR="001055AB" w:rsidRDefault="001055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55AB" w:rsidSect="001055AB">
      <w:pgSz w:w="11906" w:h="16838"/>
      <w:pgMar w:top="539" w:right="567" w:bottom="113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327E7"/>
    <w:multiLevelType w:val="hybridMultilevel"/>
    <w:tmpl w:val="7C844A94"/>
    <w:lvl w:ilvl="0" w:tplc="5DD2A320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C5C02"/>
    <w:multiLevelType w:val="hybridMultilevel"/>
    <w:tmpl w:val="EA0C5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055AB"/>
    <w:rsid w:val="001055AB"/>
    <w:rsid w:val="00AF0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5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55A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05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55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User</cp:lastModifiedBy>
  <cp:revision>4</cp:revision>
  <cp:lastPrinted>2022-09-13T09:10:00Z</cp:lastPrinted>
  <dcterms:created xsi:type="dcterms:W3CDTF">2022-09-13T06:54:00Z</dcterms:created>
  <dcterms:modified xsi:type="dcterms:W3CDTF">2022-09-13T11:07:00Z</dcterms:modified>
</cp:coreProperties>
</file>